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E14E" w14:textId="77777777" w:rsidR="00BE0AC5" w:rsidRPr="00B21F03" w:rsidRDefault="00BE0AC5" w:rsidP="00BE0AC5">
      <w:pPr>
        <w:suppressLineNumbers/>
        <w:tabs>
          <w:tab w:val="center" w:pos="4703"/>
          <w:tab w:val="right" w:pos="9406"/>
        </w:tabs>
        <w:spacing w:line="100" w:lineRule="atLeast"/>
        <w:rPr>
          <w:rFonts w:ascii="Calibri" w:eastAsia="Calibri" w:hAnsi="Calibri" w:cs="Times New Roman"/>
          <w:kern w:val="1"/>
        </w:rPr>
      </w:pPr>
      <w:r w:rsidRPr="00B21F03">
        <w:rPr>
          <w:rFonts w:ascii="Calibri" w:eastAsia="Calibri" w:hAnsi="Calibri" w:cs="Times New Roman"/>
          <w:noProof/>
          <w:kern w:val="1"/>
        </w:rPr>
        <w:drawing>
          <wp:inline distT="0" distB="0" distL="0" distR="0" wp14:anchorId="3A4F065C" wp14:editId="04B3D5B0">
            <wp:extent cx="5943600" cy="777875"/>
            <wp:effectExtent l="0" t="0" r="0" b="3175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5E8E" w14:textId="77777777" w:rsidR="00BE0AC5" w:rsidRPr="00B21F03" w:rsidRDefault="00BE0AC5" w:rsidP="00BE0AC5">
      <w:pPr>
        <w:suppressLineNumbers/>
        <w:tabs>
          <w:tab w:val="center" w:pos="4703"/>
          <w:tab w:val="right" w:pos="9406"/>
        </w:tabs>
        <w:spacing w:line="100" w:lineRule="atLeast"/>
        <w:rPr>
          <w:rFonts w:ascii="Calibri" w:eastAsia="Calibri" w:hAnsi="Calibri" w:cs="Times New Roman"/>
          <w:kern w:val="1"/>
        </w:rPr>
      </w:pPr>
    </w:p>
    <w:p w14:paraId="31FF32AC" w14:textId="77777777" w:rsidR="00BE0AC5" w:rsidRPr="00B21F03" w:rsidRDefault="00BE0AC5" w:rsidP="00BE0AC5">
      <w:pPr>
        <w:suppressLineNumbers/>
        <w:tabs>
          <w:tab w:val="center" w:pos="4703"/>
          <w:tab w:val="right" w:pos="9406"/>
        </w:tabs>
        <w:spacing w:line="100" w:lineRule="atLeast"/>
        <w:rPr>
          <w:rFonts w:ascii="Calibri" w:eastAsia="Calibri" w:hAnsi="Calibri" w:cs="Times New Roman"/>
          <w:kern w:val="1"/>
        </w:rPr>
      </w:pPr>
    </w:p>
    <w:p w14:paraId="2647B618" w14:textId="77777777" w:rsidR="00BE0AC5" w:rsidRPr="00B21F03" w:rsidRDefault="00BE0AC5" w:rsidP="00BE0AC5">
      <w:pPr>
        <w:suppressLineNumbers/>
        <w:tabs>
          <w:tab w:val="center" w:pos="4703"/>
          <w:tab w:val="right" w:pos="9406"/>
        </w:tabs>
        <w:spacing w:line="100" w:lineRule="atLeast"/>
        <w:rPr>
          <w:rFonts w:ascii="Calibri" w:eastAsia="Calibri" w:hAnsi="Calibri" w:cs="Times New Roman"/>
          <w:kern w:val="1"/>
        </w:rPr>
      </w:pPr>
    </w:p>
    <w:p w14:paraId="282186BE" w14:textId="77777777" w:rsidR="00BE0AC5" w:rsidRPr="00B21F03" w:rsidRDefault="00BE0AC5" w:rsidP="00BE0AC5">
      <w:pPr>
        <w:rPr>
          <w:rFonts w:cs="Times New Roman"/>
          <w:b/>
          <w:kern w:val="1"/>
        </w:rPr>
      </w:pPr>
      <w:r w:rsidRPr="00B21F03">
        <w:rPr>
          <w:rFonts w:cs="Times New Roman"/>
          <w:b/>
          <w:bCs/>
          <w:color w:val="000000"/>
          <w:kern w:val="1"/>
          <w:lang w:val="pt-BR"/>
        </w:rPr>
        <w:t xml:space="preserve">                 </w:t>
      </w:r>
    </w:p>
    <w:p w14:paraId="293B0091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  <w:r w:rsidRPr="00B21F03">
        <w:rPr>
          <w:rFonts w:cs="Times New Roman"/>
          <w:b/>
          <w:kern w:val="1"/>
        </w:rPr>
        <w:t xml:space="preserve">  </w:t>
      </w:r>
      <w:r w:rsidRPr="00B21F03">
        <w:rPr>
          <w:rFonts w:cs="Times New Roman"/>
          <w:b/>
          <w:kern w:val="1"/>
        </w:rPr>
        <w:tab/>
      </w:r>
      <w:r w:rsidRPr="00B21F03">
        <w:rPr>
          <w:rFonts w:cs="Times New Roman"/>
          <w:b/>
          <w:kern w:val="1"/>
        </w:rPr>
        <w:tab/>
      </w:r>
      <w:r w:rsidRPr="00B21F03">
        <w:rPr>
          <w:rFonts w:cs="Times New Roman"/>
          <w:b/>
          <w:kern w:val="1"/>
        </w:rPr>
        <w:tab/>
      </w:r>
      <w:r w:rsidRPr="00B21F03">
        <w:rPr>
          <w:rFonts w:cs="Times New Roman"/>
          <w:b/>
          <w:kern w:val="1"/>
        </w:rPr>
        <w:tab/>
        <w:t xml:space="preserve">       HOTARAREA NR.</w:t>
      </w:r>
      <w:r>
        <w:rPr>
          <w:rFonts w:cs="Times New Roman"/>
          <w:b/>
          <w:kern w:val="1"/>
        </w:rPr>
        <w:t>210</w:t>
      </w:r>
      <w:r w:rsidRPr="00B21F03">
        <w:rPr>
          <w:rFonts w:cs="Times New Roman"/>
          <w:b/>
          <w:color w:val="000000"/>
          <w:kern w:val="1"/>
          <w:lang w:val="en-US"/>
        </w:rPr>
        <w:t xml:space="preserve">                                                 </w:t>
      </w:r>
      <w:r w:rsidRPr="00B21F03">
        <w:rPr>
          <w:rFonts w:cs="Times New Roman"/>
          <w:b/>
          <w:color w:val="000000"/>
          <w:kern w:val="1"/>
          <w:lang w:val="en-US"/>
        </w:rPr>
        <w:tab/>
        <w:t xml:space="preserve">  </w:t>
      </w:r>
      <w:r w:rsidRPr="00B21F03">
        <w:rPr>
          <w:rFonts w:cs="Times New Roman"/>
          <w:b/>
          <w:color w:val="000000"/>
          <w:kern w:val="1"/>
          <w:lang w:val="en-US"/>
        </w:rPr>
        <w:tab/>
      </w:r>
      <w:r w:rsidRPr="00B21F03">
        <w:rPr>
          <w:rFonts w:cs="Times New Roman"/>
          <w:b/>
          <w:color w:val="000000"/>
          <w:kern w:val="1"/>
          <w:lang w:val="en-US"/>
        </w:rPr>
        <w:tab/>
      </w:r>
      <w:r w:rsidRPr="00B21F03">
        <w:rPr>
          <w:rFonts w:cs="Times New Roman"/>
          <w:b/>
          <w:color w:val="000000"/>
          <w:kern w:val="1"/>
          <w:lang w:val="en-US"/>
        </w:rPr>
        <w:tab/>
        <w:t xml:space="preserve">                   </w:t>
      </w:r>
      <w:r>
        <w:rPr>
          <w:rFonts w:cs="Times New Roman"/>
          <w:b/>
          <w:color w:val="000000"/>
          <w:kern w:val="1"/>
          <w:lang w:val="en-US"/>
        </w:rPr>
        <w:tab/>
        <w:t xml:space="preserve">       </w:t>
      </w:r>
      <w:r w:rsidRPr="00B21F03">
        <w:rPr>
          <w:rFonts w:cs="Times New Roman"/>
          <w:b/>
          <w:color w:val="000000"/>
          <w:kern w:val="1"/>
          <w:lang w:val="en-US"/>
        </w:rPr>
        <w:t xml:space="preserve">Din data de </w:t>
      </w:r>
      <w:r>
        <w:rPr>
          <w:rFonts w:cs="Times New Roman"/>
          <w:b/>
          <w:color w:val="000000"/>
          <w:kern w:val="1"/>
          <w:lang w:val="en-US"/>
        </w:rPr>
        <w:t>17.12.2018</w:t>
      </w:r>
    </w:p>
    <w:p w14:paraId="57917079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</w:p>
    <w:p w14:paraId="0194BBD6" w14:textId="77777777" w:rsidR="00BE0AC5" w:rsidRDefault="00BE0AC5" w:rsidP="00BE0AC5">
      <w:pPr>
        <w:rPr>
          <w:rFonts w:eastAsia="Times New Roman" w:cs="Times New Roman"/>
          <w:b/>
          <w:bCs/>
          <w:color w:val="000000"/>
        </w:rPr>
      </w:pPr>
      <w:r w:rsidRPr="00B21F03">
        <w:rPr>
          <w:rFonts w:eastAsia="Calibri" w:cs="Times New Roman"/>
          <w:b/>
          <w:bCs/>
          <w:kern w:val="1"/>
          <w:sz w:val="28"/>
          <w:szCs w:val="28"/>
        </w:rPr>
        <w:tab/>
      </w:r>
      <w:r w:rsidRPr="00B21F03">
        <w:rPr>
          <w:rFonts w:eastAsia="Calibri" w:cs="Times New Roman"/>
          <w:b/>
          <w:bCs/>
          <w:kern w:val="1"/>
        </w:rPr>
        <w:t xml:space="preserve">Consiliul local al municipiului Blaj, </w:t>
      </w:r>
      <w:proofErr w:type="spellStart"/>
      <w:r>
        <w:rPr>
          <w:b/>
          <w:bCs/>
          <w:color w:val="000000"/>
        </w:rPr>
        <w:t>intrunit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sedinta</w:t>
      </w:r>
      <w:proofErr w:type="spellEnd"/>
      <w:r>
        <w:rPr>
          <w:b/>
          <w:bCs/>
          <w:color w:val="000000"/>
        </w:rPr>
        <w:t xml:space="preserve"> extraordinara convocata              „de </w:t>
      </w:r>
      <w:proofErr w:type="spellStart"/>
      <w:r>
        <w:rPr>
          <w:b/>
          <w:bCs/>
          <w:color w:val="000000"/>
        </w:rPr>
        <w:t>indata</w:t>
      </w:r>
      <w:proofErr w:type="spellEnd"/>
      <w:r>
        <w:rPr>
          <w:b/>
          <w:bCs/>
          <w:color w:val="000000"/>
        </w:rPr>
        <w:t>”, in data de 17.12.2018</w:t>
      </w:r>
      <w:r w:rsidRPr="0062351C">
        <w:rPr>
          <w:rFonts w:eastAsia="Times New Roman" w:cs="Times New Roman"/>
          <w:b/>
          <w:bCs/>
          <w:color w:val="000000"/>
        </w:rPr>
        <w:t>;</w:t>
      </w:r>
      <w:r w:rsidRPr="0062351C">
        <w:rPr>
          <w:b/>
          <w:bCs/>
          <w:color w:val="000000"/>
        </w:rPr>
        <w:t xml:space="preserve"> </w:t>
      </w:r>
      <w:r w:rsidRPr="0062351C"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14:paraId="41F6A71B" w14:textId="77777777" w:rsidR="00BE0AC5" w:rsidRPr="00B21F03" w:rsidRDefault="00BE0AC5" w:rsidP="00BE0AC5">
      <w:pPr>
        <w:rPr>
          <w:b/>
          <w:bCs/>
          <w:kern w:val="1"/>
        </w:rPr>
      </w:pPr>
      <w:r w:rsidRPr="00B21F03">
        <w:rPr>
          <w:b/>
          <w:bCs/>
          <w:kern w:val="1"/>
        </w:rPr>
        <w:tab/>
      </w:r>
      <w:proofErr w:type="spellStart"/>
      <w:r w:rsidRPr="00B21F03">
        <w:rPr>
          <w:b/>
          <w:bCs/>
          <w:kern w:val="1"/>
        </w:rPr>
        <w:t>Avand</w:t>
      </w:r>
      <w:proofErr w:type="spellEnd"/>
      <w:r w:rsidRPr="00B21F03">
        <w:rPr>
          <w:b/>
          <w:bCs/>
          <w:kern w:val="1"/>
        </w:rPr>
        <w:t xml:space="preserve"> in vedere prevederile art. 35 alin 1 si 2, art. 41 din Legea nr. 215/2001, republicata, cu </w:t>
      </w:r>
      <w:proofErr w:type="spellStart"/>
      <w:r w:rsidRPr="00B21F03">
        <w:rPr>
          <w:b/>
          <w:bCs/>
          <w:kern w:val="1"/>
        </w:rPr>
        <w:t>modificarile</w:t>
      </w:r>
      <w:proofErr w:type="spellEnd"/>
      <w:r w:rsidRPr="00B21F03">
        <w:rPr>
          <w:b/>
          <w:bCs/>
          <w:kern w:val="1"/>
        </w:rPr>
        <w:t xml:space="preserve"> si </w:t>
      </w:r>
      <w:proofErr w:type="spellStart"/>
      <w:r w:rsidRPr="00B21F03">
        <w:rPr>
          <w:b/>
          <w:bCs/>
          <w:kern w:val="1"/>
        </w:rPr>
        <w:t>completarile</w:t>
      </w:r>
      <w:proofErr w:type="spellEnd"/>
      <w:r w:rsidRPr="00B21F03">
        <w:rPr>
          <w:b/>
          <w:bCs/>
          <w:kern w:val="1"/>
        </w:rPr>
        <w:t xml:space="preserve"> ulterioare ,  si ale  Regulamentului de organizare si </w:t>
      </w:r>
      <w:proofErr w:type="spellStart"/>
      <w:r w:rsidRPr="00B21F03">
        <w:rPr>
          <w:b/>
          <w:bCs/>
          <w:kern w:val="1"/>
        </w:rPr>
        <w:t>functionare</w:t>
      </w:r>
      <w:proofErr w:type="spellEnd"/>
      <w:r w:rsidRPr="00B21F03">
        <w:rPr>
          <w:b/>
          <w:bCs/>
          <w:kern w:val="1"/>
        </w:rPr>
        <w:t xml:space="preserve"> al Consiliului local al municipiului Blaj;</w:t>
      </w:r>
    </w:p>
    <w:p w14:paraId="2E7590A6" w14:textId="77777777" w:rsidR="00BE0AC5" w:rsidRPr="00B21F03" w:rsidRDefault="00BE0AC5" w:rsidP="00BE0AC5">
      <w:pPr>
        <w:spacing w:after="120"/>
        <w:rPr>
          <w:rFonts w:eastAsia="Calibri" w:cs="Times New Roman"/>
          <w:b/>
          <w:bCs/>
          <w:kern w:val="1"/>
          <w:sz w:val="28"/>
          <w:szCs w:val="28"/>
        </w:rPr>
      </w:pPr>
      <w:r w:rsidRPr="00B21F03">
        <w:rPr>
          <w:b/>
          <w:bCs/>
          <w:kern w:val="1"/>
        </w:rPr>
        <w:tab/>
        <w:t>In temeiul art. 36,38, 39, 45,46 din</w:t>
      </w:r>
      <w:bookmarkStart w:id="0" w:name="__DdeLink__317_572825133"/>
      <w:bookmarkEnd w:id="0"/>
      <w:r w:rsidRPr="00B21F03">
        <w:rPr>
          <w:b/>
          <w:bCs/>
          <w:kern w:val="1"/>
        </w:rPr>
        <w:t xml:space="preserve"> Legea nr. 215/2001 privind ad-</w:t>
      </w:r>
      <w:proofErr w:type="spellStart"/>
      <w:r w:rsidRPr="00B21F03">
        <w:rPr>
          <w:b/>
          <w:bCs/>
          <w:kern w:val="1"/>
        </w:rPr>
        <w:t>tia</w:t>
      </w:r>
      <w:proofErr w:type="spellEnd"/>
      <w:r w:rsidRPr="00B21F03">
        <w:rPr>
          <w:b/>
          <w:bCs/>
          <w:kern w:val="1"/>
        </w:rPr>
        <w:t xml:space="preserve"> publica locala, republicata cu </w:t>
      </w:r>
      <w:proofErr w:type="spellStart"/>
      <w:r w:rsidRPr="00B21F03">
        <w:rPr>
          <w:b/>
          <w:bCs/>
          <w:kern w:val="1"/>
        </w:rPr>
        <w:t>modificarile</w:t>
      </w:r>
      <w:proofErr w:type="spellEnd"/>
      <w:r w:rsidRPr="00B21F03">
        <w:rPr>
          <w:b/>
          <w:bCs/>
          <w:kern w:val="1"/>
        </w:rPr>
        <w:t xml:space="preserve"> si </w:t>
      </w:r>
      <w:proofErr w:type="spellStart"/>
      <w:r w:rsidRPr="00B21F03">
        <w:rPr>
          <w:b/>
          <w:bCs/>
          <w:kern w:val="1"/>
        </w:rPr>
        <w:t>completarile</w:t>
      </w:r>
      <w:proofErr w:type="spellEnd"/>
      <w:r w:rsidRPr="00B21F03">
        <w:rPr>
          <w:b/>
          <w:bCs/>
          <w:kern w:val="1"/>
        </w:rPr>
        <w:t xml:space="preserve"> ulterioare;</w:t>
      </w:r>
    </w:p>
    <w:p w14:paraId="6F3B0D70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</w:p>
    <w:p w14:paraId="477F796C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</w:p>
    <w:p w14:paraId="00620845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</w:p>
    <w:p w14:paraId="4BE3DEFC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u w:val="single"/>
          <w:lang w:val="pt-BR"/>
        </w:rPr>
      </w:pPr>
      <w:r w:rsidRPr="00B21F03">
        <w:rPr>
          <w:rFonts w:eastAsia="Calibri" w:cs="Times New Roman"/>
          <w:b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  <w:u w:val="single"/>
          <w:lang w:val="pt-BR"/>
        </w:rPr>
        <w:t>H O T A R A S T E :</w:t>
      </w:r>
    </w:p>
    <w:p w14:paraId="7FEE51EB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u w:val="single"/>
          <w:lang w:val="pt-BR"/>
        </w:rPr>
      </w:pPr>
    </w:p>
    <w:p w14:paraId="74C9B3EE" w14:textId="77777777" w:rsidR="00BE0AC5" w:rsidRPr="00B21F03" w:rsidRDefault="00BE0AC5" w:rsidP="00BE0AC5">
      <w:pPr>
        <w:rPr>
          <w:kern w:val="1"/>
        </w:rPr>
      </w:pPr>
    </w:p>
    <w:p w14:paraId="7908B28F" w14:textId="77777777" w:rsidR="00BE0AC5" w:rsidRPr="00B21F03" w:rsidRDefault="00BE0AC5" w:rsidP="00BE0AC5">
      <w:pPr>
        <w:rPr>
          <w:kern w:val="1"/>
        </w:rPr>
      </w:pPr>
    </w:p>
    <w:p w14:paraId="5DB716F4" w14:textId="77777777" w:rsidR="00BE0AC5" w:rsidRPr="00B21F03" w:rsidRDefault="00BE0AC5" w:rsidP="00BE0AC5">
      <w:pPr>
        <w:rPr>
          <w:rFonts w:eastAsia="Calibri" w:cs="Times New Roman"/>
          <w:bCs/>
          <w:kern w:val="1"/>
          <w:sz w:val="28"/>
          <w:szCs w:val="28"/>
          <w:u w:val="single"/>
          <w:lang w:val="pt-BR"/>
        </w:rPr>
      </w:pPr>
    </w:p>
    <w:p w14:paraId="53F863FC" w14:textId="77777777" w:rsidR="00BE0AC5" w:rsidRPr="00B21F03" w:rsidRDefault="00BE0AC5" w:rsidP="00BE0AC5">
      <w:pPr>
        <w:rPr>
          <w:rFonts w:cs="Times New Roman"/>
          <w:bCs/>
          <w:kern w:val="1"/>
        </w:rPr>
      </w:pPr>
      <w:r w:rsidRPr="00B21F03">
        <w:rPr>
          <w:rFonts w:eastAsia="Calibri" w:cs="Times New Roman"/>
          <w:bCs/>
          <w:kern w:val="1"/>
          <w:sz w:val="28"/>
          <w:szCs w:val="28"/>
          <w:lang w:val="pt-BR"/>
        </w:rPr>
        <w:tab/>
      </w:r>
      <w:r w:rsidRPr="00B21F03">
        <w:rPr>
          <w:rFonts w:eastAsia="Calibri" w:cs="Times New Roman"/>
          <w:b/>
          <w:bCs/>
          <w:kern w:val="1"/>
        </w:rPr>
        <w:t>Art. unic. – Do</w:t>
      </w:r>
      <w:r>
        <w:rPr>
          <w:rFonts w:eastAsia="Calibri" w:cs="Times New Roman"/>
          <w:b/>
          <w:bCs/>
          <w:kern w:val="1"/>
        </w:rPr>
        <w:t>amna</w:t>
      </w:r>
      <w:r w:rsidRPr="00B21F03">
        <w:rPr>
          <w:rFonts w:eastAsia="Calibri" w:cs="Times New Roman"/>
          <w:b/>
          <w:bCs/>
          <w:kern w:val="1"/>
        </w:rPr>
        <w:t xml:space="preserve"> consilier </w:t>
      </w:r>
      <w:r>
        <w:rPr>
          <w:rFonts w:eastAsia="Calibri" w:cs="Times New Roman"/>
          <w:b/>
          <w:bCs/>
          <w:kern w:val="1"/>
        </w:rPr>
        <w:t xml:space="preserve">Livia </w:t>
      </w:r>
      <w:proofErr w:type="spellStart"/>
      <w:r>
        <w:rPr>
          <w:rFonts w:eastAsia="Calibri" w:cs="Times New Roman"/>
          <w:b/>
          <w:bCs/>
          <w:kern w:val="1"/>
        </w:rPr>
        <w:t>Muresan</w:t>
      </w:r>
      <w:proofErr w:type="spellEnd"/>
      <w:r>
        <w:rPr>
          <w:rFonts w:eastAsia="Calibri" w:cs="Times New Roman"/>
          <w:b/>
          <w:bCs/>
          <w:kern w:val="1"/>
        </w:rPr>
        <w:t>,</w:t>
      </w:r>
      <w:r w:rsidRPr="00B21F03">
        <w:rPr>
          <w:rFonts w:eastAsia="Calibri" w:cs="Times New Roman"/>
          <w:b/>
          <w:bCs/>
          <w:kern w:val="1"/>
        </w:rPr>
        <w:t xml:space="preserve"> </w:t>
      </w:r>
      <w:r w:rsidRPr="00B21F03">
        <w:rPr>
          <w:rFonts w:cs="Times New Roman"/>
          <w:b/>
          <w:bCs/>
          <w:kern w:val="1"/>
        </w:rPr>
        <w:t xml:space="preserve"> </w:t>
      </w:r>
      <w:r w:rsidRPr="00B21F03">
        <w:rPr>
          <w:rFonts w:eastAsia="Calibri" w:cs="Times New Roman"/>
          <w:b/>
          <w:bCs/>
          <w:kern w:val="1"/>
        </w:rPr>
        <w:t xml:space="preserve">se alege </w:t>
      </w:r>
      <w:proofErr w:type="spellStart"/>
      <w:r w:rsidRPr="00B21F03">
        <w:rPr>
          <w:rFonts w:eastAsia="Calibri" w:cs="Times New Roman"/>
          <w:b/>
          <w:bCs/>
          <w:kern w:val="1"/>
        </w:rPr>
        <w:t>presedinte</w:t>
      </w:r>
      <w:proofErr w:type="spellEnd"/>
      <w:r w:rsidRPr="00B21F03">
        <w:rPr>
          <w:rFonts w:eastAsia="Calibri" w:cs="Times New Roman"/>
          <w:b/>
          <w:bCs/>
          <w:kern w:val="1"/>
        </w:rPr>
        <w:t xml:space="preserve"> de </w:t>
      </w:r>
      <w:proofErr w:type="spellStart"/>
      <w:r w:rsidRPr="00B21F03">
        <w:rPr>
          <w:rFonts w:eastAsia="Calibri" w:cs="Times New Roman"/>
          <w:b/>
          <w:bCs/>
          <w:kern w:val="1"/>
        </w:rPr>
        <w:t>sedinta</w:t>
      </w:r>
      <w:proofErr w:type="spellEnd"/>
      <w:r w:rsidRPr="00B21F03">
        <w:rPr>
          <w:rFonts w:eastAsia="Calibri" w:cs="Times New Roman"/>
          <w:b/>
          <w:bCs/>
          <w:kern w:val="1"/>
        </w:rPr>
        <w:t>.</w:t>
      </w:r>
    </w:p>
    <w:p w14:paraId="7B20901D" w14:textId="77777777" w:rsidR="00BE0AC5" w:rsidRPr="00B21F03" w:rsidRDefault="00BE0AC5" w:rsidP="00BE0AC5">
      <w:pPr>
        <w:rPr>
          <w:rFonts w:cs="Times New Roman"/>
          <w:bCs/>
          <w:kern w:val="1"/>
        </w:rPr>
      </w:pPr>
    </w:p>
    <w:p w14:paraId="2B459303" w14:textId="77777777" w:rsidR="00BE0AC5" w:rsidRPr="00B21F03" w:rsidRDefault="00BE0AC5" w:rsidP="00BE0AC5">
      <w:pPr>
        <w:rPr>
          <w:rFonts w:eastAsia="Calibri" w:cs="Times New Roman"/>
          <w:bCs/>
          <w:kern w:val="1"/>
        </w:rPr>
      </w:pPr>
    </w:p>
    <w:p w14:paraId="272591EA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  <w:r w:rsidRPr="00B21F03">
        <w:rPr>
          <w:rFonts w:cs="Times New Roman"/>
          <w:bCs/>
          <w:kern w:val="1"/>
        </w:rPr>
        <w:tab/>
      </w:r>
      <w:r w:rsidRPr="00B21F03">
        <w:rPr>
          <w:rFonts w:cs="Times New Roman"/>
          <w:bCs/>
          <w:kern w:val="1"/>
        </w:rPr>
        <w:tab/>
      </w:r>
      <w:r w:rsidRPr="00B21F03">
        <w:rPr>
          <w:rFonts w:cs="Times New Roman"/>
          <w:bCs/>
          <w:kern w:val="1"/>
        </w:rPr>
        <w:tab/>
      </w:r>
      <w:r w:rsidRPr="00B21F03">
        <w:rPr>
          <w:rFonts w:cs="Times New Roman"/>
          <w:bCs/>
          <w:kern w:val="1"/>
        </w:rPr>
        <w:tab/>
      </w:r>
      <w:r w:rsidRPr="00B21F03">
        <w:rPr>
          <w:rFonts w:cs="Times New Roman"/>
          <w:bCs/>
          <w:kern w:val="1"/>
        </w:rPr>
        <w:tab/>
      </w:r>
    </w:p>
    <w:p w14:paraId="675B7DD8" w14:textId="77777777" w:rsidR="00BE0AC5" w:rsidRPr="00B21F03" w:rsidRDefault="00BE0AC5" w:rsidP="00BE0AC5">
      <w:pPr>
        <w:rPr>
          <w:rFonts w:eastAsia="Calibri" w:cs="Times New Roman"/>
          <w:b/>
          <w:bCs/>
          <w:kern w:val="1"/>
          <w:sz w:val="28"/>
          <w:szCs w:val="28"/>
        </w:rPr>
      </w:pPr>
    </w:p>
    <w:p w14:paraId="3BF7BE61" w14:textId="77777777" w:rsidR="00BE0AC5" w:rsidRDefault="00BE0AC5" w:rsidP="00BE0AC5">
      <w:pPr>
        <w:autoSpaceDN w:val="0"/>
        <w:spacing w:after="120"/>
        <w:ind w:left="720" w:hanging="300"/>
        <w:textAlignment w:val="baseline"/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</w:pP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>PRESEDINTE DE SEDINTA,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 xml:space="preserve">    CONTRASEMNEAZA,      CONSILIER,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>SECRETAR,</w:t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</w:r>
      <w:r>
        <w:rPr>
          <w:rFonts w:cs="Times New Roman"/>
          <w:b/>
          <w:color w:val="000000"/>
          <w:kern w:val="3"/>
          <w:sz w:val="22"/>
          <w:szCs w:val="22"/>
          <w:lang w:val="pt-BR" w:eastAsia="zh-CN"/>
        </w:rPr>
        <w:tab/>
        <w:t xml:space="preserve">            Ioan Sava                                                                                   Sergiu Stefanescu</w:t>
      </w:r>
    </w:p>
    <w:p w14:paraId="2A4F7332" w14:textId="77777777" w:rsidR="00BE0AC5" w:rsidRPr="00D3671F" w:rsidRDefault="00BE0AC5" w:rsidP="00BE0AC5">
      <w:pPr>
        <w:rPr>
          <w:b/>
          <w:color w:val="00B0F0"/>
          <w:kern w:val="1"/>
          <w:lang w:val="pt-BR"/>
        </w:rPr>
      </w:pPr>
    </w:p>
    <w:p w14:paraId="4503047A" w14:textId="77777777" w:rsidR="00BE0AC5" w:rsidRPr="00B33359" w:rsidRDefault="00BE0AC5" w:rsidP="00BE0AC5">
      <w:pPr>
        <w:rPr>
          <w:b/>
          <w:color w:val="00B0F0"/>
          <w:kern w:val="1"/>
        </w:rPr>
      </w:pPr>
    </w:p>
    <w:p w14:paraId="1FCFA8D2" w14:textId="77777777" w:rsidR="00BE0AC5" w:rsidRPr="00B33359" w:rsidRDefault="00BE0AC5" w:rsidP="00BE0AC5">
      <w:pPr>
        <w:rPr>
          <w:b/>
          <w:color w:val="00B0F0"/>
          <w:kern w:val="1"/>
        </w:rPr>
      </w:pPr>
    </w:p>
    <w:p w14:paraId="7C8C345C" w14:textId="77777777" w:rsidR="00BE0AC5" w:rsidRPr="00B33359" w:rsidRDefault="00BE0AC5" w:rsidP="00BE0AC5">
      <w:pPr>
        <w:rPr>
          <w:b/>
          <w:color w:val="00B0F0"/>
          <w:kern w:val="1"/>
        </w:rPr>
      </w:pPr>
    </w:p>
    <w:p w14:paraId="29C1B6D8" w14:textId="77777777" w:rsidR="00BE0AC5" w:rsidRPr="00B33359" w:rsidRDefault="00BE0AC5" w:rsidP="00BE0AC5">
      <w:pPr>
        <w:rPr>
          <w:b/>
          <w:color w:val="00B0F0"/>
          <w:kern w:val="1"/>
        </w:rPr>
      </w:pPr>
    </w:p>
    <w:p w14:paraId="0790350B" w14:textId="77777777" w:rsidR="00BE0AC5" w:rsidRPr="00B33359" w:rsidRDefault="00BE0AC5" w:rsidP="00BE0AC5">
      <w:pPr>
        <w:ind w:left="5040" w:firstLine="720"/>
        <w:rPr>
          <w:b/>
          <w:color w:val="00B0F0"/>
          <w:lang w:val="pt-BR"/>
        </w:rPr>
      </w:pPr>
    </w:p>
    <w:p w14:paraId="424F9FCB" w14:textId="77777777" w:rsidR="00BE0AC5" w:rsidRDefault="00BE0AC5" w:rsidP="00BE0AC5">
      <w:pPr>
        <w:ind w:left="5040" w:firstLine="720"/>
        <w:rPr>
          <w:b/>
          <w:lang w:val="pt-BR"/>
        </w:rPr>
      </w:pPr>
    </w:p>
    <w:p w14:paraId="03B1FC73" w14:textId="77777777" w:rsidR="00BE0AC5" w:rsidRDefault="00BE0AC5" w:rsidP="00BE0AC5">
      <w:pPr>
        <w:ind w:left="5040" w:firstLine="720"/>
        <w:rPr>
          <w:b/>
          <w:lang w:val="pt-BR"/>
        </w:rPr>
      </w:pPr>
    </w:p>
    <w:p w14:paraId="5E2E891D" w14:textId="77777777" w:rsidR="00BE0AC5" w:rsidRDefault="00BE0AC5" w:rsidP="00BE0AC5">
      <w:pPr>
        <w:ind w:left="5040" w:firstLine="720"/>
        <w:rPr>
          <w:b/>
          <w:lang w:val="pt-BR"/>
        </w:rPr>
      </w:pPr>
    </w:p>
    <w:p w14:paraId="412F7EB2" w14:textId="77777777" w:rsidR="001B1537" w:rsidRDefault="001B1537">
      <w:bookmarkStart w:id="1" w:name="_GoBack"/>
      <w:bookmarkEnd w:id="1"/>
    </w:p>
    <w:sectPr w:rsidR="001B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7"/>
    <w:rsid w:val="001B1537"/>
    <w:rsid w:val="00B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0DB60-79A2-4930-97D0-EA6F2E5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A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2019-01-17T11:23:00Z</dcterms:created>
  <dcterms:modified xsi:type="dcterms:W3CDTF">2019-01-17T11:23:00Z</dcterms:modified>
</cp:coreProperties>
</file>