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B62F31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F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/>
              </w:rPr>
              <w:t>CONSILIUL LOCAL – U.A.T. -  MUNICIPIULUI BLAJ</w:t>
            </w:r>
          </w:p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PIATA 1848 nr.16, cod 515400 ; jud.Alba</w:t>
            </w:r>
          </w:p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tel: 0258 -710110; fax: 0258-710014</w:t>
            </w:r>
          </w:p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e-mail: primarieblaj@rcnet.ro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62F31" w:rsidRDefault="00B6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ab/>
        <w:t xml:space="preserve">                                                    HOTARAREA NR. 76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lang/>
        </w:rPr>
        <w:tab/>
        <w:t xml:space="preserve">             Din data de 15.03.2017 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PRIVIND PRIVIND  MODIFICAREA SI COMPLETAREA ART.1 DIN  HCL BLAJ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NR.61/06.03.2017 IN LEGATURA CU APROBAREA   PRINCIPALILOR  INDICATORI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TEHNICO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ECONOMICI SI A DEVIZULUI GENERAL PRIVIND CHELTUIELILE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DE CAPITAL NECESARE REALIZARII OBIECTIVULUI DE INVESTITII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“ MODERNIZAREA SI REABILITAREA POD PESTE TARNAVA MARE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INTRE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STRADA MITROPOLIT IOAN VRANCEA SI STRADA PACII “ 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Consiliul local al municipiului Blaj,  intrunit in sedinta ,, de indata ” in data de 15.03.2017;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Luand in dezbatere Proiectul de hotarare, prin care se propune modificarea si completarea art.1 din HCL Blaj nr. 61/06.03.2017 in legatura cu aprobarea  principalilor  indicatori tehnico-economici  si a devizului general privind cheltuielile de capital necesare realizarii obiectivului de investitii “ MODERNIZAREA SI REABILITAREA POD PESTE TARNAVA MARE INTRE STRADA MITROPOLIT IOAN VRANCEA SI STRADA PACII “ ;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Analizand raportul de specialitate nr. 5765/15.03.2017  al  Biroului de Investitii din cadrul aparatului de specialitate al Primarului municipiului Blaj , prin care se propune modificarea si completarea art.1 din HCL Blaj nr. 61/06.03.2017 in legatura cu aprobarea  principalilor  indicatori tehnico-economici  si a devizului general privind cheltuielile de capital necesare realizarii obiectivului de investitii “ MODERNIZAREA SI REABILITAREA POD PESTE TARNAVA MARE INTRE STRADA MITROPOLIT IOAN VRANCEA SI STRADA PACII “;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Avand in vedere documentatia nr.4722/08.03.2017 depusa cu nr. 29.287/10.03.2017 la Ministerul Dezvoltarii Regionale Administratiei Publice si Fondurilor Europene in baza careia se solicita finantare multi-anuala de la bugetul de stat in baza OUG.nr.28/2013 si a Ordinul  nr.1851/2013 ;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Cunoscand prevederile art.44, alin 1, din Legea nr. 273/2006 privind finantele publice locale, ale Legi  215/2001 privind administratia publica locala republicata cu modificarile si completarile ulterioare;</w:t>
      </w:r>
    </w:p>
    <w:p w:rsidR="00B62F31" w:rsidRDefault="00B62F31" w:rsidP="00B62F3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In temeiul art. 36,38, 39, 45,46 din Legea nr. 215/2001 privind ad-tia publica locala, republicata cu modificarile si completarile ulterioare;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        CONSILIUL LOCAL AL MUNICIPIULUI BLAJ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    HOTARASTE: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Art. 1. – Consiliul local al municipiului Blaj  aproba modificarea si completarea art.1 din HCL Blaj nr. 61/06.03.2017 in legatura cu aprobarea  principalilor  indicatori tehnico-economici  si a devizului general privind cheltuielile de capital necesare realizarii obiectivului de investitii “ MODERNIZAREA SI REABILITAREA POD PESTE TARNAVA MARE INTRE STRADA MITROPOLIT IOAN VRANCEA SI STRADA PACII “, dupa cum urmeaza :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a) Valoarea cheltuielilor pe obiectiv este de 4.540.702,28 lei inclusiv TVA 19 % , din care C+M este de 3.975.874,73 lei , inclusiv TVA 19 % ,conform anexei nr. 1, parte integranta la prezenta hotarare.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b) Durata de executie a lucrarilor de constructii este de 20 luni  .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Art.2 – La data aprobarii prezentei hotarari se modifica in mod corespunzator art.1 din HCL Blaj nr. 61/06.03.2017.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 Art.3 – Biroul investitii din cadrul aparatului propriu al Primarului municipiului Blaj, va duce la indeplinire prevederile prezentei hotarari.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Art.4.– Prezenta hotarare se va comunica Institutiei Prefectului - judetul Alba, Primarului municipiului Blaj, secretarului municipiului Blaj, Biroului de Investitii si Directiei buget finante contabilitate din cadrul aparatului de specialitate al Primarului Municipiului Blaj.  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Art.5.-Cu drept de contestatie in termen de 30 de zile de la data adoptarii prezentei hotarari la instanta competenta, conform prevederilor legale – ale legii contenciosului administrativ nr. 554 / 2004 cu modificarile si completarile ulterioare.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Art.6.- Prezenta hotarare a fost adoptata cu un numar de 19 voturi « pentru » valabil exprimate 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CONTRASEMNEAZA,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VICEPRIMAR,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SECRETAR,</w:t>
      </w:r>
    </w:p>
    <w:p w:rsidR="00B62F31" w:rsidRDefault="00B62F31" w:rsidP="00B62F31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Livia Muresan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Stefanescu Sergiu</w:t>
      </w: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62F31" w:rsidRDefault="00B62F31" w:rsidP="00B62F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A4E27" w:rsidRDefault="000A4E27"/>
    <w:sectPr w:rsidR="000A4E27" w:rsidSect="00F763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2F31"/>
    <w:rsid w:val="000A4E27"/>
    <w:rsid w:val="00B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3</cp:revision>
  <dcterms:created xsi:type="dcterms:W3CDTF">2017-03-30T10:47:00Z</dcterms:created>
  <dcterms:modified xsi:type="dcterms:W3CDTF">2017-03-30T10:47:00Z</dcterms:modified>
</cp:coreProperties>
</file>