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DA" w:rsidRPr="00CC07DA" w:rsidRDefault="00CC07DA" w:rsidP="00CC07D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C07DA" w:rsidRPr="00CC07DA" w:rsidRDefault="00CC07DA" w:rsidP="00CC07D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C07DA" w:rsidRPr="00CC07DA" w:rsidRDefault="00CC07DA" w:rsidP="00CC07D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C07DA">
        <w:rPr>
          <w:rFonts w:ascii="Times New Roman" w:hAnsi="Times New Roman" w:cs="Times New Roman"/>
          <w:b/>
          <w:sz w:val="24"/>
          <w:szCs w:val="24"/>
          <w:lang w:val="it-IT"/>
        </w:rPr>
        <w:t>UAT –MUNICIPIULUI BLAJ</w:t>
      </w:r>
      <w:r w:rsidRPr="00CC07D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ANEXA 2</w:t>
      </w: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 w:rsidRPr="00CC07D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</w:t>
      </w: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CC07DA" w:rsidRPr="00CC07DA" w:rsidRDefault="00CC07DA" w:rsidP="00CC07DA">
      <w:pPr>
        <w:autoSpaceDE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C07DA">
        <w:rPr>
          <w:rFonts w:ascii="Times New Roman" w:hAnsi="Times New Roman" w:cs="Times New Roman"/>
          <w:b/>
          <w:sz w:val="24"/>
          <w:szCs w:val="24"/>
          <w:lang w:val="it-IT"/>
        </w:rPr>
        <w:t>DECLARAŢIE DE INTERESE</w:t>
      </w: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 w:rsidRPr="00CC07DA">
        <w:rPr>
          <w:rFonts w:ascii="Times New Roman" w:hAnsi="Times New Roman" w:cs="Times New Roman"/>
          <w:sz w:val="24"/>
          <w:szCs w:val="24"/>
          <w:lang w:val="it-IT"/>
        </w:rPr>
        <w:t xml:space="preserve">    Subsemnatul/Subsemnata, </w:t>
      </w:r>
      <w:r w:rsidRPr="00CC07DA">
        <w:rPr>
          <w:rFonts w:ascii="Times New Roman" w:hAnsi="Times New Roman" w:cs="Times New Roman"/>
          <w:b/>
          <w:sz w:val="24"/>
          <w:szCs w:val="24"/>
          <w:lang w:val="it-IT"/>
        </w:rPr>
        <w:t>IVAN IULIAN VASILE</w:t>
      </w:r>
      <w:r w:rsidRPr="00CC07DA">
        <w:rPr>
          <w:rFonts w:ascii="Times New Roman" w:hAnsi="Times New Roman" w:cs="Times New Roman"/>
          <w:sz w:val="24"/>
          <w:szCs w:val="24"/>
          <w:lang w:val="it-IT"/>
        </w:rPr>
        <w:t>, având funcţia de</w:t>
      </w:r>
      <w:r w:rsidRPr="00CC07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Poliţist Local, Serviciul Poliţie Locală,  </w:t>
      </w:r>
      <w:r w:rsidRPr="00CC07DA">
        <w:rPr>
          <w:rFonts w:ascii="Times New Roman" w:hAnsi="Times New Roman" w:cs="Times New Roman"/>
          <w:sz w:val="24"/>
          <w:szCs w:val="24"/>
          <w:lang w:val="it-IT"/>
        </w:rPr>
        <w:t>la UAT Mun. Blaj, CNP -, domiciliul Manarade, cunoscând prevederile art. 292 din Codul penal privind falsul în declaraţii, declar pe propria răspundere</w:t>
      </w: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2318"/>
        <w:gridCol w:w="202"/>
        <w:gridCol w:w="108"/>
        <w:gridCol w:w="1692"/>
        <w:gridCol w:w="108"/>
        <w:gridCol w:w="806"/>
        <w:gridCol w:w="526"/>
        <w:gridCol w:w="108"/>
        <w:gridCol w:w="1332"/>
        <w:gridCol w:w="108"/>
        <w:gridCol w:w="972"/>
        <w:gridCol w:w="180"/>
        <w:gridCol w:w="108"/>
        <w:gridCol w:w="792"/>
        <w:gridCol w:w="108"/>
        <w:gridCol w:w="982"/>
        <w:gridCol w:w="108"/>
      </w:tblGrid>
      <w:tr w:rsidR="00CC07DA" w:rsidRPr="00CC07DA" w:rsidTr="00C47327">
        <w:tc>
          <w:tcPr>
            <w:tcW w:w="10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1. Asociat sau acţionar la societăţi comerciale, companii/societăţi naţionale,  instituţii de credit, grupuri de interes economic, precum şi membru în asociaţii, fundaţii sau alte organizaţii neguvernamentale:                 </w:t>
            </w:r>
          </w:p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</w:p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3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Nr.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părţi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sociale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acţiuni</w:t>
            </w:r>
            <w:proofErr w:type="spellEnd"/>
            <w:proofErr w:type="gramEnd"/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părţilor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acţiunilor</w:t>
            </w:r>
            <w:proofErr w:type="spellEnd"/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. ....</w:t>
            </w:r>
            <w:proofErr w:type="gramEnd"/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10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organele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control ale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societăţilor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regiilor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companiilor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societăţilor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nationale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instituţiilor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credit, ale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in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teres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economic, ale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asociaţiilor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fundaţiilor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organizatii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neguvernamentale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</w:p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5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beneficiilor</w:t>
            </w:r>
            <w:proofErr w:type="spellEnd"/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. .....</w:t>
            </w:r>
            <w:proofErr w:type="gramEnd"/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10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asociaţiilor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sindicale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. ....</w:t>
            </w:r>
            <w:proofErr w:type="gramEnd"/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10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organele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control,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retribuite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neretribuite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deţinute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partidelor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partidului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politic                   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10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. .....</w:t>
            </w:r>
            <w:proofErr w:type="gramEnd"/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10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10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consultanţă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derulare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exercitării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mandatelor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finanţate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local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cu capital de stat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majoritar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minoritar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Beneficiarul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contract:numele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contractantă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care a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încredinţat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contractul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încheierii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contrac</w:t>
            </w:r>
            <w:proofErr w:type="spellEnd"/>
          </w:p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tului</w:t>
            </w:r>
            <w:proofErr w:type="spellEnd"/>
          </w:p>
          <w:p w:rsidR="00CC07DA" w:rsidRPr="00CC07DA" w:rsidRDefault="00CC07DA" w:rsidP="00C4732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Titular ........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.............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DA" w:rsidRPr="00CC07DA" w:rsidTr="00C47327">
        <w:tblPrEx>
          <w:tblCellMar>
            <w:left w:w="108" w:type="dxa"/>
            <w:right w:w="108" w:type="dxa"/>
          </w:tblCellMar>
        </w:tblPrEx>
        <w:trPr>
          <w:trHeight w:val="4772"/>
        </w:trPr>
        <w:tc>
          <w:tcPr>
            <w:tcW w:w="108" w:type="dxa"/>
            <w:shd w:val="clear" w:color="auto" w:fill="auto"/>
          </w:tcPr>
          <w:p w:rsidR="00CC07DA" w:rsidRPr="00CC07DA" w:rsidRDefault="00CC07DA" w:rsidP="00C47327">
            <w:pPr>
              <w:pStyle w:val="TableContents"/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CC07DA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z-index:251661312;mso-position-horizontal-relative:text;mso-position-vertical-relative:text" from="-5.4pt,1.1pt" to="-5.4pt,235.1pt" strokeweight=".26mm">
                  <v:stroke joinstyle="miter" endcap="square"/>
                </v:line>
              </w:pict>
            </w:r>
            <w:r w:rsidRPr="00CC07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ude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gradul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I*1)</w:t>
            </w:r>
          </w:p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titularului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C07DA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z-index:251660288" from="-5.4pt,.5pt" to="525.6pt,.5pt" strokeweight=".26mm">
                  <v:stroke joinstyle="miter" endcap="square"/>
                </v:line>
              </w:pic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Socie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tăţi </w:t>
            </w:r>
          </w:p>
          <w:p w:rsidR="00CC07DA" w:rsidRPr="00CC07DA" w:rsidRDefault="00CC07DA" w:rsidP="00C47327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comerciale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Persoană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fizică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autorizată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Asociaţii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familiale/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Cabinete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cabinete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asociate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societăţi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civile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societăţi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civile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răspundere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limitată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desfăşoară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profesia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avocat/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Organizaţii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neguvernamentale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Fundaţii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Asosciaţii</w:t>
            </w:r>
            <w:proofErr w:type="spellEnd"/>
            <w:r w:rsidRPr="00CC07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*2)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7DA" w:rsidRPr="00CC07DA" w:rsidRDefault="00CC07DA" w:rsidP="00C4732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C07D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gramStart"/>
      <w:r w:rsidRPr="00CC07DA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rude de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I se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ascendentă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descendentă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C07DA">
        <w:rPr>
          <w:rFonts w:ascii="Times New Roman" w:hAnsi="Times New Roman" w:cs="Times New Roman"/>
          <w:sz w:val="24"/>
          <w:szCs w:val="24"/>
        </w:rPr>
        <w:lastRenderedPageBreak/>
        <w:t xml:space="preserve">    *2) Se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de contract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rudele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definite la pct. 5.Nu se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societatilor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sotul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sotiasi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rudele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detin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de 5 % din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social al </w:t>
      </w:r>
      <w:proofErr w:type="spellStart"/>
      <w:proofErr w:type="gramStart"/>
      <w:r w:rsidRPr="00CC07DA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dobandire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actiunilor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>.</w:t>
      </w: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C07D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>.</w:t>
      </w: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C07D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CC07DA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C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C07DA">
        <w:rPr>
          <w:rFonts w:ascii="Times New Roman" w:hAnsi="Times New Roman" w:cs="Times New Roman"/>
          <w:sz w:val="24"/>
          <w:szCs w:val="24"/>
        </w:rPr>
        <w:t>08.06.2016</w:t>
      </w:r>
    </w:p>
    <w:p w:rsidR="00CC07DA" w:rsidRPr="00CC07DA" w:rsidRDefault="00CC07DA" w:rsidP="00CC07D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C07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07DA" w:rsidRDefault="00CC07DA" w:rsidP="00CC07DA">
      <w:pPr>
        <w:autoSpaceDE w:val="0"/>
        <w:jc w:val="both"/>
      </w:pPr>
    </w:p>
    <w:p w:rsidR="00CC07DA" w:rsidRDefault="00CC07DA" w:rsidP="00CC07DA"/>
    <w:p w:rsidR="009704CA" w:rsidRDefault="009704CA"/>
    <w:sectPr w:rsidR="009704CA">
      <w:pgSz w:w="12240" w:h="15840"/>
      <w:pgMar w:top="284" w:right="360" w:bottom="28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07DA"/>
    <w:rsid w:val="009704CA"/>
    <w:rsid w:val="00CC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07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2016-10-12T21:18:00Z</dcterms:created>
  <dcterms:modified xsi:type="dcterms:W3CDTF">2016-10-12T21:18:00Z</dcterms:modified>
</cp:coreProperties>
</file>