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UAT–MUNICIPIUL </w:t>
      </w:r>
      <w:r w:rsidRPr="00BE12D8">
        <w:rPr>
          <w:rFonts w:ascii="Times New Roman" w:hAnsi="Times New Roman" w:cs="Times New Roman"/>
          <w:b/>
          <w:sz w:val="24"/>
          <w:szCs w:val="24"/>
        </w:rPr>
        <w:t>BLAJ</w:t>
      </w:r>
      <w:r w:rsidRPr="00BE12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BE12D8">
        <w:rPr>
          <w:rFonts w:ascii="Times New Roman" w:hAnsi="Times New Roman" w:cs="Times New Roman"/>
          <w:sz w:val="24"/>
          <w:szCs w:val="24"/>
          <w:lang w:val="ro-RO"/>
        </w:rPr>
        <w:t>ANEXA 2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b/>
          <w:sz w:val="24"/>
          <w:szCs w:val="24"/>
        </w:rPr>
        <w:t>DECLARAŢIE DE INTERESE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r w:rsidRPr="00BE12D8">
        <w:rPr>
          <w:rFonts w:ascii="Times New Roman" w:hAnsi="Times New Roman" w:cs="Times New Roman"/>
          <w:b/>
          <w:sz w:val="24"/>
          <w:szCs w:val="24"/>
          <w:lang w:val="ro-RO"/>
        </w:rPr>
        <w:t>Băcioiu Ovidiu</w:t>
      </w:r>
      <w:proofErr w:type="gramStart"/>
      <w:r w:rsidRPr="00BE12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 </w:t>
      </w:r>
      <w:r w:rsidRPr="00BE12D8">
        <w:rPr>
          <w:rFonts w:ascii="Times New Roman" w:hAnsi="Times New Roman" w:cs="Times New Roman"/>
          <w:b/>
          <w:sz w:val="24"/>
          <w:szCs w:val="24"/>
        </w:rPr>
        <w:t>Referent</w:t>
      </w:r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Cultural “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I.Mureşianu”Blaj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U.A.T.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Blaj</w:t>
      </w:r>
      <w:proofErr w:type="spellEnd"/>
      <w:proofErr w:type="gramStart"/>
      <w:r w:rsidRPr="00BE12D8">
        <w:rPr>
          <w:rFonts w:ascii="Times New Roman" w:hAnsi="Times New Roman" w:cs="Times New Roman"/>
          <w:sz w:val="24"/>
          <w:szCs w:val="24"/>
        </w:rPr>
        <w:t>,  CNP</w:t>
      </w:r>
      <w:proofErr w:type="gramEnd"/>
      <w:r w:rsidRPr="00BE12D8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art. 292 din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>: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26"/>
        <w:gridCol w:w="202"/>
        <w:gridCol w:w="1800"/>
        <w:gridCol w:w="914"/>
        <w:gridCol w:w="526"/>
        <w:gridCol w:w="1440"/>
        <w:gridCol w:w="1080"/>
        <w:gridCol w:w="180"/>
        <w:gridCol w:w="900"/>
        <w:gridCol w:w="1090"/>
      </w:tblGrid>
      <w:tr w:rsidR="00BE12D8" w:rsidRPr="00BE12D8" w:rsidTr="00C65FD1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companii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credit,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economic,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fundaţii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</w:t>
            </w:r>
          </w:p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părţilor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control 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regiilor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nationale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credit, 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in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teres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economic, 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fundaţiilor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organizatii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Denumirea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Calitatea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beneficiilor</w:t>
            </w:r>
            <w:proofErr w:type="spellEnd"/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proofErr w:type="gram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sindicale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control,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retribuite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neretribuite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deţinute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partidelor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partidului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politic                   </w:t>
            </w:r>
          </w:p>
        </w:tc>
      </w:tr>
      <w:tr w:rsidR="00BE12D8" w:rsidRPr="00BE12D8" w:rsidTr="00C65FD1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</w:tr>
      <w:tr w:rsidR="00BE12D8" w:rsidRPr="00BE12D8" w:rsidTr="00C65FD1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2D8" w:rsidRPr="00BE12D8" w:rsidTr="00C65FD1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consultanta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juridical,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consultanţă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derulare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exercitării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mandatelor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finanţate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local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cu capital de stat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minoritar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</w:t>
            </w:r>
          </w:p>
        </w:tc>
      </w:tr>
      <w:tr w:rsidR="00BE12D8" w:rsidRPr="00BE12D8" w:rsidTr="00C65FD1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Beneficiarul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contract:numele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contractantă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încredinţat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încheierii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contrac</w:t>
            </w:r>
            <w:proofErr w:type="spellEnd"/>
          </w:p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tului</w:t>
            </w:r>
            <w:proofErr w:type="spellEnd"/>
          </w:p>
          <w:p w:rsidR="00BE12D8" w:rsidRPr="00BE12D8" w:rsidRDefault="00BE12D8" w:rsidP="00C65FD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Titular ........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.............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D8" w:rsidRPr="00BE12D8" w:rsidTr="00C65FD1">
        <w:trPr>
          <w:trHeight w:val="4772"/>
        </w:trPr>
        <w:tc>
          <w:tcPr>
            <w:tcW w:w="26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line id="_x0000_s1027" style="position:absolute;z-index:251661312;mso-position-horizontal-relative:text;mso-position-vertical-relative:text" from="-5.4pt,1.1pt" to="-5.4pt,235.1pt" strokeweight=".26mm">
                  <v:stroke joinstyle="miter" endcap="square"/>
                </v:line>
              </w:pict>
            </w: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Rude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I*1)</w:t>
            </w:r>
          </w:p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titularului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D8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60288" from="-5.4pt,.5pt" to="525.6pt,.5pt" strokeweight=".26mm">
                  <v:stroke joinstyle="miter" endcap="square"/>
                </v:line>
              </w:pic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tăţi </w:t>
            </w:r>
          </w:p>
          <w:p w:rsidR="00BE12D8" w:rsidRPr="00BE12D8" w:rsidRDefault="00BE12D8" w:rsidP="00C65FD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autorizată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Cabinete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cabinete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asociate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limitată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avocat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Fundaţii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Asosciaţii</w:t>
            </w:r>
            <w:proofErr w:type="spellEnd"/>
            <w:r w:rsidRPr="00BE12D8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D8" w:rsidRPr="00BE12D8" w:rsidRDefault="00BE12D8" w:rsidP="00C65FD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2D8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rude de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I se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ascendentă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descendentă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2D8" w:rsidRPr="00BE12D8" w:rsidRDefault="00BE12D8" w:rsidP="00BE12D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2D8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 contract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definite la pct. 5.</w:t>
      </w:r>
      <w:proofErr w:type="gramEnd"/>
      <w:r w:rsidRPr="00BE12D8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declară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declarantul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 5% din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social al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dobândire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>.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>.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BE12D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E1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>14.06.2016                                                                                                                 ...................................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E12D8" w:rsidRPr="00BE12D8" w:rsidRDefault="00BE12D8" w:rsidP="00BE12D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E86675" w:rsidRPr="00BE12D8" w:rsidRDefault="00E86675">
      <w:pPr>
        <w:rPr>
          <w:rFonts w:ascii="Times New Roman" w:hAnsi="Times New Roman" w:cs="Times New Roman"/>
          <w:sz w:val="24"/>
          <w:szCs w:val="24"/>
        </w:rPr>
      </w:pPr>
    </w:p>
    <w:sectPr w:rsidR="00E86675" w:rsidRPr="00BE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2D8"/>
    <w:rsid w:val="00BE12D8"/>
    <w:rsid w:val="00E8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2016-10-12T19:49:00Z</dcterms:created>
  <dcterms:modified xsi:type="dcterms:W3CDTF">2016-10-12T19:50:00Z</dcterms:modified>
</cp:coreProperties>
</file>